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f0000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f0000"/>
          <w:sz w:val="36"/>
          <w:szCs w:val="36"/>
          <w:rtl w:val="0"/>
        </w:rPr>
        <w:t xml:space="preserve">Buy Locks Online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Buy Locks Online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faa01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Buy Locks Online-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45a28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45a28"/>
        <w:rtl w:val="0"/>
      </w:rPr>
      <w:t xml:space="preserve">Buy Locks Online 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45a28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45a28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